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3AE8" w14:textId="77777777" w:rsidR="00E43D9B" w:rsidRDefault="00BE6E1F">
      <w:pPr>
        <w:jc w:val="both"/>
        <w:rPr>
          <w:rFonts w:ascii="Nunito" w:eastAsia="Nunito" w:hAnsi="Nunito" w:cs="Nunito"/>
          <w:color w:val="35994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FF9652" wp14:editId="663697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4876" cy="1089885"/>
            <wp:effectExtent l="0" t="0" r="0" b="0"/>
            <wp:wrapSquare wrapText="bothSides" distT="0" distB="0" distL="114300" distR="114300"/>
            <wp:docPr id="579689449" name="Picture 579689449" descr="Strona główna » GISPartner - Twoja mapa rozwiązań 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rona główna » GISPartner - Twoja mapa rozwiązań I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876" cy="108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DE8F88" w14:textId="77777777" w:rsidR="00E43D9B" w:rsidRDefault="00E43D9B">
      <w:pPr>
        <w:rPr>
          <w:rFonts w:ascii="Nunito" w:eastAsia="Nunito" w:hAnsi="Nunito" w:cs="Nunito"/>
          <w:color w:val="359946"/>
          <w:sz w:val="22"/>
          <w:szCs w:val="22"/>
        </w:rPr>
      </w:pPr>
    </w:p>
    <w:p w14:paraId="0C34FF32" w14:textId="77777777" w:rsidR="00E43D9B" w:rsidRDefault="00E43D9B">
      <w:pPr>
        <w:rPr>
          <w:rFonts w:ascii="Nunito" w:eastAsia="Nunito" w:hAnsi="Nunito" w:cs="Nunito"/>
          <w:color w:val="359946"/>
          <w:sz w:val="22"/>
          <w:szCs w:val="22"/>
        </w:rPr>
      </w:pPr>
    </w:p>
    <w:p w14:paraId="682EC9C6" w14:textId="77777777" w:rsidR="00E43D9B" w:rsidRDefault="00E43D9B">
      <w:pPr>
        <w:rPr>
          <w:rFonts w:ascii="Nunito" w:eastAsia="Nunito" w:hAnsi="Nunito" w:cs="Nunito"/>
          <w:color w:val="359946"/>
          <w:sz w:val="22"/>
          <w:szCs w:val="22"/>
        </w:rPr>
      </w:pPr>
    </w:p>
    <w:p w14:paraId="65FF9C00" w14:textId="77777777" w:rsidR="00E43D9B" w:rsidRDefault="00E43D9B">
      <w:pPr>
        <w:rPr>
          <w:rFonts w:ascii="Nunito" w:eastAsia="Nunito" w:hAnsi="Nunito" w:cs="Nunito"/>
          <w:color w:val="359946"/>
          <w:sz w:val="22"/>
          <w:szCs w:val="22"/>
        </w:rPr>
      </w:pPr>
    </w:p>
    <w:p w14:paraId="1A109B7F" w14:textId="77777777" w:rsidR="00E43D9B" w:rsidRDefault="00E43D9B">
      <w:pPr>
        <w:rPr>
          <w:rFonts w:ascii="Nunito" w:eastAsia="Nunito" w:hAnsi="Nunito" w:cs="Nunito"/>
          <w:color w:val="359946"/>
          <w:sz w:val="22"/>
          <w:szCs w:val="22"/>
        </w:rPr>
      </w:pPr>
    </w:p>
    <w:p w14:paraId="0A2A1568" w14:textId="77777777" w:rsidR="00E43D9B" w:rsidRDefault="00E43D9B">
      <w:pPr>
        <w:rPr>
          <w:rFonts w:ascii="Nunito" w:eastAsia="Nunito" w:hAnsi="Nunito" w:cs="Nunito"/>
          <w:color w:val="359946"/>
          <w:sz w:val="22"/>
          <w:szCs w:val="22"/>
        </w:rPr>
      </w:pPr>
    </w:p>
    <w:p w14:paraId="0B83E816" w14:textId="77777777" w:rsidR="00E43D9B" w:rsidRDefault="00E43D9B">
      <w:pPr>
        <w:rPr>
          <w:rFonts w:ascii="Nunito" w:eastAsia="Nunito" w:hAnsi="Nunito" w:cs="Nunito"/>
          <w:color w:val="359946"/>
          <w:sz w:val="22"/>
          <w:szCs w:val="22"/>
        </w:rPr>
      </w:pPr>
    </w:p>
    <w:p w14:paraId="5E6B5B66" w14:textId="3E16480F" w:rsidR="00E43D9B" w:rsidRDefault="00BE6E1F">
      <w:pPr>
        <w:rPr>
          <w:rFonts w:ascii="Nunito" w:eastAsia="Nunito" w:hAnsi="Nunito" w:cs="Nunito"/>
          <w:color w:val="359946"/>
        </w:rPr>
      </w:pPr>
      <w:r>
        <w:rPr>
          <w:rFonts w:ascii="Nunito" w:eastAsia="Nunito" w:hAnsi="Nunito" w:cs="Nunito"/>
          <w:color w:val="359946"/>
        </w:rPr>
        <w:t>Informacja prasowa</w:t>
      </w:r>
      <w:r>
        <w:rPr>
          <w:rFonts w:ascii="Nunito" w:eastAsia="Nunito" w:hAnsi="Nunito" w:cs="Nunito"/>
          <w:color w:val="359946"/>
        </w:rPr>
        <w:br/>
      </w:r>
    </w:p>
    <w:p w14:paraId="579E35DD" w14:textId="77777777" w:rsidR="00E43D9B" w:rsidRDefault="00BE6E1F">
      <w:pPr>
        <w:jc w:val="right"/>
        <w:rPr>
          <w:rFonts w:ascii="Nunito" w:eastAsia="Nunito" w:hAnsi="Nunito" w:cs="Nunito"/>
          <w:color w:val="353332"/>
          <w:sz w:val="22"/>
          <w:szCs w:val="22"/>
        </w:rPr>
      </w:pPr>
      <w:r>
        <w:rPr>
          <w:rFonts w:ascii="Nunito" w:eastAsia="Nunito" w:hAnsi="Nunito" w:cs="Nunito"/>
          <w:color w:val="353332"/>
          <w:sz w:val="22"/>
          <w:szCs w:val="22"/>
        </w:rPr>
        <w:t>Wrocław, dn. XX.XX.2023 r.</w:t>
      </w:r>
    </w:p>
    <w:p w14:paraId="6B854902" w14:textId="77777777" w:rsidR="00E43D9B" w:rsidRDefault="00BE6E1F">
      <w:pPr>
        <w:spacing w:after="240"/>
        <w:rPr>
          <w:rFonts w:ascii="Times New Roman" w:eastAsia="Times New Roman" w:hAnsi="Times New Roman" w:cs="Times New Roman"/>
          <w:color w:val="359946"/>
        </w:rPr>
      </w:pPr>
      <w:r>
        <w:rPr>
          <w:rFonts w:ascii="Times New Roman" w:eastAsia="Times New Roman" w:hAnsi="Times New Roman" w:cs="Times New Roman"/>
          <w:color w:val="359946"/>
        </w:rPr>
        <w:t xml:space="preserve"> </w:t>
      </w:r>
    </w:p>
    <w:p w14:paraId="734EB6E0" w14:textId="77777777" w:rsidR="00E43D9B" w:rsidRDefault="00BE6E1F">
      <w:pPr>
        <w:jc w:val="center"/>
        <w:rPr>
          <w:rFonts w:ascii="Nunito" w:eastAsia="Nunito" w:hAnsi="Nunito" w:cs="Nunito"/>
          <w:b/>
          <w:color w:val="212121"/>
        </w:rPr>
      </w:pPr>
      <w:r>
        <w:rPr>
          <w:rFonts w:ascii="Nunito" w:eastAsia="Nunito" w:hAnsi="Nunito" w:cs="Nunito"/>
          <w:b/>
          <w:color w:val="212121"/>
        </w:rPr>
        <w:t>GISPartner zbuduje jednolity nSystem</w:t>
      </w:r>
      <w:r>
        <w:rPr>
          <w:rFonts w:ascii="Nunito" w:eastAsia="Nunito" w:hAnsi="Nunito" w:cs="Nunito"/>
          <w:b/>
          <w:color w:val="212121"/>
        </w:rPr>
        <w:br/>
        <w:t>dla Generalnej Dyrekcji Ochrony Środowiska</w:t>
      </w:r>
    </w:p>
    <w:p w14:paraId="2DCAB7D2" w14:textId="77777777" w:rsidR="00E43D9B" w:rsidRDefault="00BE6E1F">
      <w:pPr>
        <w:spacing w:after="240"/>
        <w:rPr>
          <w:rFonts w:ascii="Times New Roman" w:eastAsia="Times New Roman" w:hAnsi="Times New Roman" w:cs="Times New Roman"/>
          <w:color w:val="359946"/>
          <w:sz w:val="28"/>
          <w:szCs w:val="28"/>
        </w:rPr>
      </w:pPr>
      <w:r>
        <w:rPr>
          <w:rFonts w:ascii="Times New Roman" w:eastAsia="Times New Roman" w:hAnsi="Times New Roman" w:cs="Times New Roman"/>
          <w:color w:val="359946"/>
          <w:sz w:val="28"/>
          <w:szCs w:val="28"/>
        </w:rPr>
        <w:t xml:space="preserve"> </w:t>
      </w:r>
    </w:p>
    <w:p w14:paraId="54FAC449" w14:textId="7F483D6F" w:rsidR="00E43D9B" w:rsidRDefault="00BE6E1F" w:rsidP="5B6093CD">
      <w:pPr>
        <w:jc w:val="both"/>
        <w:rPr>
          <w:rFonts w:ascii="Nunito" w:eastAsia="Nunito" w:hAnsi="Nunito" w:cs="Nunito"/>
          <w:b/>
          <w:bCs/>
          <w:color w:val="212121"/>
          <w:sz w:val="22"/>
          <w:szCs w:val="22"/>
        </w:rPr>
      </w:pPr>
      <w:r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>GISPartner, czołowy dostawca rozwiązań cyfrowych dla</w:t>
      </w:r>
      <w:r w:rsidRPr="15729A9E">
        <w:rPr>
          <w:rFonts w:ascii="Nunito" w:eastAsia="Nunito" w:hAnsi="Nunito" w:cs="Nunito"/>
          <w:b/>
          <w:bCs/>
          <w:color w:val="353332"/>
          <w:sz w:val="22"/>
          <w:szCs w:val="22"/>
        </w:rPr>
        <w:t xml:space="preserve"> administracji publicznej i dużych przedsiębiorstw</w:t>
      </w:r>
      <w:r w:rsidR="00F47CEC">
        <w:rPr>
          <w:rFonts w:ascii="Nunito" w:eastAsia="Nunito" w:hAnsi="Nunito" w:cs="Nunito"/>
          <w:b/>
          <w:bCs/>
          <w:color w:val="353332"/>
          <w:sz w:val="22"/>
          <w:szCs w:val="22"/>
        </w:rPr>
        <w:t>,</w:t>
      </w:r>
      <w:r w:rsidRPr="15729A9E">
        <w:rPr>
          <w:rFonts w:ascii="Nunito" w:eastAsia="Nunito" w:hAnsi="Nunito" w:cs="Nunito"/>
          <w:b/>
          <w:bCs/>
          <w:color w:val="353332"/>
          <w:sz w:val="22"/>
          <w:szCs w:val="22"/>
        </w:rPr>
        <w:t xml:space="preserve"> wygrał ogłoszony przez </w:t>
      </w:r>
      <w:r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 xml:space="preserve">Generalną Dyrekcję Ochrony Środowiska </w:t>
      </w:r>
      <w:r w:rsidRPr="15729A9E">
        <w:rPr>
          <w:rFonts w:ascii="Nunito" w:eastAsia="Nunito" w:hAnsi="Nunito" w:cs="Nunito"/>
          <w:b/>
          <w:bCs/>
          <w:color w:val="353332"/>
          <w:sz w:val="22"/>
          <w:szCs w:val="22"/>
        </w:rPr>
        <w:t xml:space="preserve">przetarg na modernizację i integrację </w:t>
      </w:r>
      <w:r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>systemów informatycznych</w:t>
      </w:r>
      <w:r w:rsidR="000A0B04"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 xml:space="preserve">, w tym </w:t>
      </w:r>
      <w:r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>geoprzestrzennych</w:t>
      </w:r>
      <w:r w:rsidR="000A0B04"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>,</w:t>
      </w:r>
      <w:r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 xml:space="preserve"> służących do gromadzenia i przetwarzania informacji o zarządzaniu ochroną przyrody. Na mocy umowy do końca 2024 roku spółka zbuduje nowoczesną platformę, która</w:t>
      </w:r>
      <w:r w:rsidR="64E1B1E4"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 xml:space="preserve"> </w:t>
      </w:r>
      <w:r w:rsidR="4E4A90C7"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>skoncentruje</w:t>
      </w:r>
      <w:r w:rsidR="00167A15">
        <w:rPr>
          <w:rFonts w:ascii="Nunito" w:eastAsia="Nunito" w:hAnsi="Nunito" w:cs="Nunito"/>
          <w:b/>
          <w:bCs/>
          <w:color w:val="212121"/>
          <w:sz w:val="22"/>
          <w:szCs w:val="22"/>
        </w:rPr>
        <w:t xml:space="preserve"> </w:t>
      </w:r>
      <w:r w:rsidRPr="15729A9E">
        <w:rPr>
          <w:rFonts w:ascii="Nunito" w:eastAsia="Nunito" w:hAnsi="Nunito" w:cs="Nunito"/>
          <w:b/>
          <w:bCs/>
          <w:color w:val="212121"/>
          <w:sz w:val="22"/>
          <w:szCs w:val="22"/>
        </w:rPr>
        <w:t>w jednym miejscu dane z pięciu różnych systemów informatycznych wykorzystywanych przez GDOŚ.</w:t>
      </w:r>
    </w:p>
    <w:p w14:paraId="33490BEC" w14:textId="77777777" w:rsidR="00E43D9B" w:rsidRDefault="00BE6E1F">
      <w:pPr>
        <w:jc w:val="both"/>
        <w:rPr>
          <w:rFonts w:ascii="Nunito" w:eastAsia="Nunito" w:hAnsi="Nunito" w:cs="Nunito"/>
          <w:b/>
          <w:color w:val="212121"/>
          <w:sz w:val="22"/>
          <w:szCs w:val="22"/>
        </w:rPr>
      </w:pPr>
      <w:r>
        <w:rPr>
          <w:rFonts w:ascii="Nunito" w:eastAsia="Nunito" w:hAnsi="Nunito" w:cs="Nunito"/>
          <w:b/>
          <w:color w:val="212121"/>
          <w:sz w:val="22"/>
          <w:szCs w:val="22"/>
        </w:rPr>
        <w:t xml:space="preserve"> </w:t>
      </w:r>
    </w:p>
    <w:p w14:paraId="145B29B0" w14:textId="3AF571F8" w:rsidR="00E43D9B" w:rsidRPr="00F47CEC" w:rsidRDefault="00BE6E1F">
      <w:pPr>
        <w:jc w:val="both"/>
        <w:rPr>
          <w:rFonts w:ascii="Nunito" w:eastAsia="Nunito" w:hAnsi="Nunito" w:cs="Nunito"/>
          <w:color w:val="212121"/>
          <w:sz w:val="22"/>
          <w:szCs w:val="22"/>
        </w:rPr>
      </w:pPr>
      <w:r w:rsidRPr="6CD40D1E">
        <w:rPr>
          <w:rFonts w:ascii="Nunito" w:eastAsia="Nunito" w:hAnsi="Nunito" w:cs="Nunito"/>
          <w:color w:val="212121"/>
          <w:sz w:val="22"/>
          <w:szCs w:val="22"/>
        </w:rPr>
        <w:t xml:space="preserve">Strategicznym celem projektu jest utworzenie jednolitego nSystemu - spójnego, kompleksowego i wielofunkcyjnego narzędzia do zarządzania zasobami przyrody w Polsce. Rozwiązanie to umożliwiać będzie gromadzenie i analizę danych – zarówno bieżących, </w:t>
      </w:r>
      <w:r w:rsidR="00F47CEC">
        <w:rPr>
          <w:rFonts w:ascii="Nunito" w:eastAsia="Nunito" w:hAnsi="Nunito" w:cs="Nunito"/>
          <w:color w:val="212121"/>
          <w:sz w:val="22"/>
          <w:szCs w:val="22"/>
        </w:rPr>
        <w:br/>
      </w:r>
      <w:r w:rsidRPr="6CD40D1E">
        <w:rPr>
          <w:rFonts w:ascii="Nunito" w:eastAsia="Nunito" w:hAnsi="Nunito" w:cs="Nunito"/>
          <w:color w:val="212121"/>
          <w:sz w:val="22"/>
          <w:szCs w:val="22"/>
        </w:rPr>
        <w:t xml:space="preserve">jak i archiwalnych. Nowy system zwiększy efektywność działań </w:t>
      </w:r>
      <w:r w:rsidR="320C17C2" w:rsidRPr="6CD40D1E">
        <w:rPr>
          <w:rFonts w:ascii="Nunito" w:eastAsia="Nunito" w:hAnsi="Nunito" w:cs="Nunito"/>
          <w:color w:val="212121"/>
          <w:sz w:val="22"/>
          <w:szCs w:val="22"/>
        </w:rPr>
        <w:t xml:space="preserve">w zakresie zarządzania ochroną </w:t>
      </w:r>
      <w:r w:rsidR="320C17C2" w:rsidRPr="00F47CEC">
        <w:rPr>
          <w:rFonts w:ascii="Nunito" w:eastAsia="Nunito" w:hAnsi="Nunito" w:cs="Nunito"/>
          <w:color w:val="212121"/>
          <w:sz w:val="22"/>
          <w:szCs w:val="22"/>
        </w:rPr>
        <w:t>przyrody</w:t>
      </w:r>
      <w:r w:rsidR="00F47CEC" w:rsidRPr="00F47CEC">
        <w:rPr>
          <w:rFonts w:ascii="Nunito" w:eastAsia="Nunito" w:hAnsi="Nunito" w:cs="Nunito"/>
          <w:color w:val="212121"/>
          <w:sz w:val="22"/>
          <w:szCs w:val="22"/>
        </w:rPr>
        <w:t xml:space="preserve"> – </w:t>
      </w:r>
      <w:r w:rsidRPr="00F47CEC">
        <w:rPr>
          <w:rFonts w:ascii="Nunito" w:eastAsia="Nunito" w:hAnsi="Nunito" w:cs="Nunito"/>
          <w:color w:val="212121"/>
          <w:sz w:val="22"/>
          <w:szCs w:val="22"/>
        </w:rPr>
        <w:t>na poziomie</w:t>
      </w:r>
      <w:r w:rsidR="0AB64220" w:rsidRPr="00F47CEC">
        <w:rPr>
          <w:rFonts w:ascii="Nunito" w:eastAsia="Nunito" w:hAnsi="Nunito" w:cs="Nunito"/>
          <w:color w:val="212121"/>
          <w:sz w:val="22"/>
          <w:szCs w:val="22"/>
        </w:rPr>
        <w:t xml:space="preserve"> centralnym i wojewódzkim</w:t>
      </w:r>
      <w:r w:rsidR="00167A15" w:rsidRPr="00F47CEC">
        <w:rPr>
          <w:rFonts w:ascii="Nunito" w:eastAsia="Nunito" w:hAnsi="Nunito" w:cs="Nunito"/>
          <w:color w:val="212121"/>
          <w:sz w:val="22"/>
          <w:szCs w:val="22"/>
        </w:rPr>
        <w:t>.</w:t>
      </w:r>
    </w:p>
    <w:p w14:paraId="085B0D52" w14:textId="77777777" w:rsidR="00E43D9B" w:rsidRPr="00F47CEC" w:rsidRDefault="00BE6E1F">
      <w:pPr>
        <w:jc w:val="both"/>
        <w:rPr>
          <w:rFonts w:ascii="Nunito" w:eastAsia="Nunito" w:hAnsi="Nunito" w:cs="Nunito"/>
          <w:color w:val="212121"/>
          <w:sz w:val="22"/>
          <w:szCs w:val="22"/>
        </w:rPr>
      </w:pPr>
      <w:r w:rsidRPr="00F47CEC"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</w:p>
    <w:p w14:paraId="281AC819" w14:textId="2414B7CB" w:rsidR="00E43D9B" w:rsidRDefault="00BE6E1F" w:rsidP="4E4F8314">
      <w:pPr>
        <w:jc w:val="both"/>
        <w:rPr>
          <w:rFonts w:ascii="Nunito" w:eastAsia="Nunito" w:hAnsi="Nunito" w:cs="Nunito"/>
          <w:i/>
          <w:iCs/>
          <w:color w:val="212121"/>
          <w:sz w:val="22"/>
          <w:szCs w:val="22"/>
          <w:highlight w:val="yellow"/>
        </w:rPr>
      </w:pPr>
      <w:r w:rsidRPr="4E4F8314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- Dążąc do optymalizacji działania systemów teleinformatycznych Generalnej Dyrekcji Ochrony Środowiska zdecydowaliśmy o konieczności budowy jednego, nowoczesnego systemu agregującego dane ze wszystkich baz, które wykorzystujemy. Będzie to narzędzie, które usprawni naszą codzienną pracę oraz </w:t>
      </w:r>
      <w:r w:rsidR="200DCFAD" w:rsidRPr="4E4F8314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zoptymalizuje proces przygotowania sprawozdań i </w:t>
      </w:r>
      <w:r w:rsidRPr="4E4F8314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raportów dla organów Unii Europejskiej odpowiedzialnych za obszary ochrony przyrody, </w:t>
      </w:r>
      <w:r w:rsidR="00F47CEC">
        <w:rPr>
          <w:rFonts w:ascii="Nunito" w:eastAsia="Nunito" w:hAnsi="Nunito" w:cs="Nunito"/>
          <w:i/>
          <w:iCs/>
          <w:color w:val="212121"/>
          <w:sz w:val="22"/>
          <w:szCs w:val="22"/>
        </w:rPr>
        <w:br/>
      </w:r>
      <w:r w:rsidRPr="4E4F8314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a także dla Ministerstwa Klimatu i </w:t>
      </w:r>
      <w:r w:rsidRPr="00F47CEC">
        <w:rPr>
          <w:rFonts w:ascii="Nunito" w:eastAsia="Nunito" w:hAnsi="Nunito" w:cs="Nunito"/>
          <w:i/>
          <w:iCs/>
          <w:color w:val="212121"/>
          <w:sz w:val="22"/>
          <w:szCs w:val="22"/>
        </w:rPr>
        <w:t>Środowiska – powiedział</w:t>
      </w:r>
      <w:r w:rsidR="00F47CEC" w:rsidRPr="00F47CEC">
        <w:rPr>
          <w:rFonts w:ascii="Nunito" w:eastAsia="Nunito" w:hAnsi="Nunito" w:cs="Nunito"/>
          <w:i/>
          <w:iCs/>
          <w:color w:val="212121"/>
          <w:sz w:val="22"/>
          <w:szCs w:val="22"/>
        </w:rPr>
        <w:t>a</w:t>
      </w:r>
      <w:r w:rsidRPr="00F47CEC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 </w:t>
      </w:r>
      <w:r w:rsidR="00F47CEC" w:rsidRPr="00F47CEC">
        <w:rPr>
          <w:rFonts w:ascii="Nunito" w:eastAsia="Nunito" w:hAnsi="Nunito" w:cs="Nunito"/>
          <w:i/>
          <w:iCs/>
          <w:color w:val="212121"/>
          <w:sz w:val="22"/>
          <w:szCs w:val="22"/>
        </w:rPr>
        <w:t>Marta Rzemieniuk, Dyrektor Departamentu Zarządzania Zasobami Przyrody</w:t>
      </w:r>
      <w:r w:rsidRPr="00F47CEC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 z Generalnej Dyrekcji Ochrony Środowiska.</w:t>
      </w:r>
    </w:p>
    <w:p w14:paraId="267B4199" w14:textId="77777777" w:rsidR="00E43D9B" w:rsidRDefault="00BE6E1F">
      <w:pPr>
        <w:jc w:val="both"/>
        <w:rPr>
          <w:rFonts w:ascii="Nunito" w:eastAsia="Nunito" w:hAnsi="Nunito" w:cs="Nunito"/>
          <w:color w:val="212121"/>
          <w:sz w:val="22"/>
          <w:szCs w:val="22"/>
        </w:rPr>
      </w:pPr>
      <w:r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</w:p>
    <w:p w14:paraId="61904E3E" w14:textId="53BAACCF" w:rsidR="00E43D9B" w:rsidRPr="00F47CEC" w:rsidRDefault="00BE6E1F" w:rsidP="4E4F8314">
      <w:pPr>
        <w:jc w:val="both"/>
        <w:rPr>
          <w:rFonts w:ascii="Nunito" w:eastAsia="Nunito" w:hAnsi="Nunito" w:cs="Nunito"/>
          <w:strike/>
          <w:color w:val="212121"/>
          <w:sz w:val="22"/>
          <w:szCs w:val="22"/>
        </w:rPr>
      </w:pPr>
      <w:r w:rsidRPr="4E4F8314">
        <w:rPr>
          <w:rFonts w:ascii="Nunito" w:eastAsia="Nunito" w:hAnsi="Nunito" w:cs="Nunito"/>
          <w:color w:val="212121"/>
          <w:sz w:val="22"/>
          <w:szCs w:val="22"/>
        </w:rPr>
        <w:t xml:space="preserve">Dostarczone przez GISPartner rozwiązanie wykorzystywać będzie dane z pięciu </w:t>
      </w:r>
      <w:r w:rsidR="0003032E" w:rsidRPr="4E4F8314">
        <w:rPr>
          <w:rFonts w:ascii="Nunito" w:eastAsia="Nunito" w:hAnsi="Nunito" w:cs="Nunito"/>
          <w:color w:val="212121"/>
          <w:sz w:val="22"/>
          <w:szCs w:val="22"/>
        </w:rPr>
        <w:t>systemów</w:t>
      </w:r>
      <w:r w:rsidR="0003032E">
        <w:rPr>
          <w:rFonts w:ascii="Nunito" w:eastAsia="Nunito" w:hAnsi="Nunito" w:cs="Nunito"/>
          <w:color w:val="212121"/>
          <w:sz w:val="22"/>
          <w:szCs w:val="22"/>
        </w:rPr>
        <w:t xml:space="preserve">: </w:t>
      </w:r>
      <w:r w:rsidR="0003032E" w:rsidRPr="4E4F8314">
        <w:rPr>
          <w:rFonts w:ascii="Nunito" w:eastAsia="Nunito" w:hAnsi="Nunito" w:cs="Nunito"/>
          <w:color w:val="212121"/>
          <w:sz w:val="22"/>
          <w:szCs w:val="22"/>
        </w:rPr>
        <w:t>Natura</w:t>
      </w:r>
      <w:r w:rsidRPr="4E4F8314">
        <w:rPr>
          <w:rFonts w:ascii="Nunito" w:eastAsia="Nunito" w:hAnsi="Nunito" w:cs="Nunito"/>
          <w:color w:val="212121"/>
          <w:sz w:val="22"/>
          <w:szCs w:val="22"/>
        </w:rPr>
        <w:t xml:space="preserve"> 2000, Systemu Zarządzania Ochroną Przyrody (SZOP), bazy danych o Inwazyjnych Gatunkach Obcych (IGO), Centralnego Rejestru Form Ochrony Przyrody (CRFOP) oraz Geoserwisu. Ponadto spółka zaprojektuje, zbuduje i wdroży do nSystemu dodatkowy komponent w postaci narzędzia </w:t>
      </w:r>
      <w:proofErr w:type="spellStart"/>
      <w:r w:rsidRPr="4E4F8314">
        <w:rPr>
          <w:rFonts w:ascii="Nunito" w:eastAsia="Nunito" w:hAnsi="Nunito" w:cs="Nunito"/>
          <w:color w:val="212121"/>
          <w:sz w:val="22"/>
          <w:szCs w:val="22"/>
        </w:rPr>
        <w:t>HaBiDeS</w:t>
      </w:r>
      <w:proofErr w:type="spellEnd"/>
      <w:r w:rsidR="0199761F" w:rsidRPr="4E4F8314">
        <w:rPr>
          <w:rFonts w:ascii="Nunito" w:eastAsia="Nunito" w:hAnsi="Nunito" w:cs="Nunito"/>
          <w:color w:val="212121"/>
          <w:sz w:val="22"/>
          <w:szCs w:val="22"/>
        </w:rPr>
        <w:t>+</w:t>
      </w:r>
      <w:r w:rsidR="739B79C1" w:rsidRPr="4E4F8314">
        <w:rPr>
          <w:rFonts w:ascii="Nunito" w:eastAsia="Nunito" w:hAnsi="Nunito" w:cs="Nunito"/>
          <w:color w:val="212121"/>
          <w:sz w:val="22"/>
          <w:szCs w:val="22"/>
        </w:rPr>
        <w:t>,</w:t>
      </w:r>
      <w:r w:rsidRPr="4E4F8314">
        <w:rPr>
          <w:rFonts w:ascii="Nunito" w:eastAsia="Nunito" w:hAnsi="Nunito" w:cs="Nunito"/>
          <w:color w:val="212121"/>
          <w:sz w:val="22"/>
          <w:szCs w:val="22"/>
        </w:rPr>
        <w:t xml:space="preserve"> służąc</w:t>
      </w:r>
      <w:r w:rsidR="61192EA1" w:rsidRPr="4E4F8314">
        <w:rPr>
          <w:rFonts w:ascii="Nunito" w:eastAsia="Nunito" w:hAnsi="Nunito" w:cs="Nunito"/>
          <w:color w:val="212121"/>
          <w:sz w:val="22"/>
          <w:szCs w:val="22"/>
        </w:rPr>
        <w:t>y</w:t>
      </w:r>
      <w:r w:rsidRPr="4E4F8314">
        <w:rPr>
          <w:rFonts w:ascii="Nunito" w:eastAsia="Nunito" w:hAnsi="Nunito" w:cs="Nunito"/>
          <w:color w:val="212121"/>
          <w:sz w:val="22"/>
          <w:szCs w:val="22"/>
        </w:rPr>
        <w:t xml:space="preserve"> do gromadzenia i przetwarzania danych dotyczących </w:t>
      </w:r>
      <w:r w:rsidR="5269BA38" w:rsidRPr="4E4F8314">
        <w:rPr>
          <w:rFonts w:ascii="Nunito" w:eastAsia="Nunito" w:hAnsi="Nunito" w:cs="Nunito"/>
          <w:color w:val="212121"/>
          <w:sz w:val="22"/>
          <w:szCs w:val="22"/>
        </w:rPr>
        <w:t>wydanych decyzji na czynności podlegające odstępstwu ustawowemu w zakresie ochrony gatunkowej</w:t>
      </w:r>
      <w:r w:rsidR="04C5A4C4" w:rsidRPr="4E4F8314">
        <w:rPr>
          <w:rFonts w:ascii="Nunito" w:eastAsia="Nunito" w:hAnsi="Nunito" w:cs="Nunito"/>
          <w:color w:val="212121"/>
          <w:sz w:val="22"/>
          <w:szCs w:val="22"/>
        </w:rPr>
        <w:t xml:space="preserve">. </w:t>
      </w:r>
    </w:p>
    <w:p w14:paraId="73EEB946" w14:textId="3C62A6B4" w:rsidR="00E43D9B" w:rsidRPr="00F47CEC" w:rsidRDefault="00E43D9B" w:rsidP="4E4F8314">
      <w:pPr>
        <w:jc w:val="both"/>
        <w:rPr>
          <w:rFonts w:ascii="Nunito" w:eastAsia="Nunito" w:hAnsi="Nunito" w:cs="Nunito"/>
          <w:strike/>
          <w:color w:val="212121"/>
          <w:sz w:val="22"/>
          <w:szCs w:val="22"/>
        </w:rPr>
      </w:pPr>
    </w:p>
    <w:p w14:paraId="2846A466" w14:textId="77777777" w:rsidR="00E43D9B" w:rsidRDefault="00BE6E1F">
      <w:pPr>
        <w:jc w:val="both"/>
        <w:rPr>
          <w:rFonts w:ascii="Nunito" w:eastAsia="Nunito" w:hAnsi="Nunito" w:cs="Nunito"/>
          <w:color w:val="212121"/>
          <w:sz w:val="22"/>
          <w:szCs w:val="22"/>
        </w:rPr>
      </w:pPr>
      <w:r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</w:p>
    <w:p w14:paraId="629C3E29" w14:textId="77777777" w:rsidR="0003032E" w:rsidRDefault="0003032E" w:rsidP="4E4F8314">
      <w:pPr>
        <w:jc w:val="both"/>
        <w:rPr>
          <w:rFonts w:ascii="Nunito" w:eastAsia="Nunito" w:hAnsi="Nunito" w:cs="Nunito"/>
          <w:i/>
          <w:iCs/>
          <w:color w:val="212121"/>
          <w:sz w:val="22"/>
          <w:szCs w:val="22"/>
        </w:rPr>
      </w:pPr>
    </w:p>
    <w:p w14:paraId="4ED38853" w14:textId="77777777" w:rsidR="0003032E" w:rsidRDefault="0003032E" w:rsidP="4E4F8314">
      <w:pPr>
        <w:jc w:val="both"/>
        <w:rPr>
          <w:rFonts w:ascii="Nunito" w:eastAsia="Nunito" w:hAnsi="Nunito" w:cs="Nunito"/>
          <w:i/>
          <w:iCs/>
          <w:color w:val="212121"/>
          <w:sz w:val="22"/>
          <w:szCs w:val="22"/>
        </w:rPr>
      </w:pPr>
    </w:p>
    <w:p w14:paraId="3E009490" w14:textId="77777777" w:rsidR="0003032E" w:rsidRDefault="0003032E" w:rsidP="4E4F8314">
      <w:pPr>
        <w:jc w:val="both"/>
        <w:rPr>
          <w:rFonts w:ascii="Nunito" w:eastAsia="Nunito" w:hAnsi="Nunito" w:cs="Nunito"/>
          <w:i/>
          <w:iCs/>
          <w:color w:val="212121"/>
          <w:sz w:val="22"/>
          <w:szCs w:val="22"/>
        </w:rPr>
      </w:pPr>
    </w:p>
    <w:p w14:paraId="1B0E0EEE" w14:textId="77777777" w:rsidR="0003032E" w:rsidRDefault="0003032E" w:rsidP="4E4F8314">
      <w:pPr>
        <w:jc w:val="both"/>
        <w:rPr>
          <w:rFonts w:ascii="Nunito" w:eastAsia="Nunito" w:hAnsi="Nunito" w:cs="Nunito"/>
          <w:i/>
          <w:iCs/>
          <w:color w:val="212121"/>
          <w:sz w:val="22"/>
          <w:szCs w:val="22"/>
        </w:rPr>
      </w:pPr>
    </w:p>
    <w:p w14:paraId="39659611" w14:textId="77777777" w:rsidR="0003032E" w:rsidRDefault="0003032E" w:rsidP="4E4F8314">
      <w:pPr>
        <w:jc w:val="both"/>
        <w:rPr>
          <w:rFonts w:ascii="Nunito" w:eastAsia="Nunito" w:hAnsi="Nunito" w:cs="Nunito"/>
          <w:i/>
          <w:iCs/>
          <w:color w:val="212121"/>
          <w:sz w:val="22"/>
          <w:szCs w:val="22"/>
        </w:rPr>
      </w:pPr>
    </w:p>
    <w:p w14:paraId="391D9B2C" w14:textId="055F7058" w:rsidR="00E43D9B" w:rsidRPr="0003032E" w:rsidRDefault="00BE6E1F" w:rsidP="4E4F8314">
      <w:pPr>
        <w:jc w:val="both"/>
        <w:rPr>
          <w:rFonts w:ascii="Nunito" w:eastAsia="Nunito" w:hAnsi="Nunito" w:cs="Nunito"/>
          <w:color w:val="212121"/>
          <w:sz w:val="22"/>
          <w:szCs w:val="22"/>
        </w:rPr>
      </w:pPr>
      <w:r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- Zadanie, przed którym staje nasz </w:t>
      </w:r>
      <w:r w:rsidR="15BE6D3A"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interdyscyplinarny </w:t>
      </w:r>
      <w:r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zespół to nie tylko wypracowanie </w:t>
      </w:r>
      <w:r w:rsidR="6418175C"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i wdrożenie </w:t>
      </w:r>
      <w:r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>rozwiązania informatycznego, ale</w:t>
      </w:r>
      <w:r w:rsidR="00F47CEC"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 </w:t>
      </w:r>
      <w:r w:rsidR="00167A15"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również </w:t>
      </w:r>
      <w:r w:rsidR="4220A901"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analiza rozległego zakresu tematycznego, zrozumienie i przełożenie do nowego systemu unikalnych potrzeb biznesowych i procesów dotychczas funkcjonujących w GDOŚ, opracowanie spójnego modelu logicznego danych, a przede wszystkim </w:t>
      </w:r>
      <w:r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>pełnienie roli doradcy w całym procesie budowy nSystemu. Projekt jest skomplikowany i w warstwie integracyjnej niełatwy do zrealizowania, zwłaszcza ze względu na liczbę systemów</w:t>
      </w:r>
      <w:r w:rsidR="020F6F27" w:rsidRPr="0003032E">
        <w:rPr>
          <w:rFonts w:ascii="Nunito" w:eastAsia="Nunito" w:hAnsi="Nunito" w:cs="Nunito"/>
          <w:color w:val="333333"/>
          <w:sz w:val="22"/>
          <w:szCs w:val="22"/>
        </w:rPr>
        <w:t xml:space="preserve">i </w:t>
      </w:r>
      <w:r w:rsidR="00167A15" w:rsidRPr="0003032E">
        <w:rPr>
          <w:rFonts w:ascii="Nunito" w:eastAsia="Nunito" w:hAnsi="Nunito" w:cs="Nunito"/>
          <w:color w:val="333333"/>
          <w:sz w:val="22"/>
          <w:szCs w:val="22"/>
        </w:rPr>
        <w:t xml:space="preserve">i </w:t>
      </w:r>
      <w:r w:rsidR="020F6F27" w:rsidRPr="0003032E">
        <w:rPr>
          <w:rFonts w:ascii="Nunito" w:eastAsia="Nunito" w:hAnsi="Nunito" w:cs="Nunito"/>
          <w:color w:val="333333"/>
          <w:sz w:val="22"/>
          <w:szCs w:val="22"/>
        </w:rPr>
        <w:t xml:space="preserve">ilości danych, które </w:t>
      </w:r>
      <w:r w:rsidR="3AEC6D87" w:rsidRPr="0003032E">
        <w:rPr>
          <w:rFonts w:ascii="Nunito" w:eastAsia="Nunito" w:hAnsi="Nunito" w:cs="Nunito"/>
          <w:color w:val="333333"/>
          <w:sz w:val="22"/>
          <w:szCs w:val="22"/>
        </w:rPr>
        <w:t xml:space="preserve">one </w:t>
      </w:r>
      <w:r w:rsidR="020F6F27" w:rsidRPr="0003032E">
        <w:rPr>
          <w:rFonts w:ascii="Nunito" w:eastAsia="Nunito" w:hAnsi="Nunito" w:cs="Nunito"/>
          <w:color w:val="333333"/>
          <w:sz w:val="22"/>
          <w:szCs w:val="22"/>
        </w:rPr>
        <w:t>gromadzą</w:t>
      </w:r>
      <w:r w:rsidR="2F8A2956" w:rsidRPr="0003032E">
        <w:rPr>
          <w:rFonts w:ascii="Nunito" w:eastAsia="Nunito" w:hAnsi="Nunito" w:cs="Nunito"/>
          <w:color w:val="333333"/>
          <w:sz w:val="22"/>
          <w:szCs w:val="22"/>
        </w:rPr>
        <w:t>, a</w:t>
      </w:r>
      <w:r w:rsidR="5363E562" w:rsidRPr="0003032E">
        <w:rPr>
          <w:rFonts w:ascii="Nunito" w:eastAsia="Nunito" w:hAnsi="Nunito" w:cs="Nunito"/>
          <w:color w:val="333333"/>
          <w:sz w:val="22"/>
          <w:szCs w:val="22"/>
        </w:rPr>
        <w:t xml:space="preserve"> </w:t>
      </w:r>
      <w:r w:rsidRPr="0003032E">
        <w:rPr>
          <w:rFonts w:ascii="Nunito" w:eastAsia="Nunito" w:hAnsi="Nunito" w:cs="Nunito"/>
          <w:i/>
          <w:iCs/>
          <w:color w:val="212121"/>
          <w:sz w:val="22"/>
          <w:szCs w:val="22"/>
        </w:rPr>
        <w:t xml:space="preserve">z których dzisiaj korzysta GDOŚ. W dostarczeniu rozwiązania z pewnością pomoże nam bogate, ponad 20-letnie doświadczenie we wdrażaniu podobnych rozwiązań dla podmiotów z sektora publicznego. Cieszymy się, że znów możemy wspierać transformację cyfrową polskiej administracji – </w:t>
      </w:r>
      <w:r w:rsidRPr="0003032E">
        <w:rPr>
          <w:rFonts w:ascii="Nunito" w:eastAsia="Nunito" w:hAnsi="Nunito" w:cs="Nunito"/>
          <w:color w:val="212121"/>
          <w:sz w:val="22"/>
          <w:szCs w:val="22"/>
        </w:rPr>
        <w:t xml:space="preserve">mówi </w:t>
      </w:r>
      <w:r w:rsidR="00502D48" w:rsidRPr="0003032E">
        <w:rPr>
          <w:rFonts w:ascii="Nunito" w:eastAsia="Nunito" w:hAnsi="Nunito" w:cs="Nunito"/>
          <w:color w:val="212121"/>
          <w:sz w:val="22"/>
          <w:szCs w:val="22"/>
        </w:rPr>
        <w:t xml:space="preserve">Katarzyna Szóstka, </w:t>
      </w:r>
      <w:r w:rsidR="00A1122C" w:rsidRPr="0003032E">
        <w:rPr>
          <w:rFonts w:ascii="Nunito" w:eastAsia="Nunito" w:hAnsi="Nunito" w:cs="Nunito"/>
          <w:color w:val="212121"/>
          <w:sz w:val="22"/>
          <w:szCs w:val="22"/>
        </w:rPr>
        <w:t>Opiekun Klienta Kluczowego</w:t>
      </w:r>
      <w:r w:rsidR="00502D48" w:rsidRPr="0003032E"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  <w:r w:rsidR="00F47CEC" w:rsidRPr="0003032E">
        <w:rPr>
          <w:rFonts w:ascii="Nunito" w:eastAsia="Nunito" w:hAnsi="Nunito" w:cs="Nunito"/>
          <w:color w:val="212121"/>
          <w:sz w:val="22"/>
          <w:szCs w:val="22"/>
        </w:rPr>
        <w:br/>
      </w:r>
      <w:r w:rsidR="00502D48" w:rsidRPr="0003032E">
        <w:rPr>
          <w:rFonts w:ascii="Nunito" w:eastAsia="Nunito" w:hAnsi="Nunito" w:cs="Nunito"/>
          <w:color w:val="212121"/>
          <w:sz w:val="22"/>
          <w:szCs w:val="22"/>
        </w:rPr>
        <w:t>w</w:t>
      </w:r>
      <w:r w:rsidRPr="0003032E">
        <w:rPr>
          <w:rFonts w:ascii="Nunito" w:eastAsia="Nunito" w:hAnsi="Nunito" w:cs="Nunito"/>
          <w:color w:val="212121"/>
          <w:sz w:val="22"/>
          <w:szCs w:val="22"/>
        </w:rPr>
        <w:t xml:space="preserve"> GISPartner.</w:t>
      </w:r>
    </w:p>
    <w:p w14:paraId="3FD6B0B7" w14:textId="77777777" w:rsidR="00E43D9B" w:rsidRDefault="00BE6E1F">
      <w:pPr>
        <w:jc w:val="both"/>
        <w:rPr>
          <w:rFonts w:ascii="Nunito" w:eastAsia="Nunito" w:hAnsi="Nunito" w:cs="Nunito"/>
          <w:color w:val="212121"/>
          <w:sz w:val="22"/>
          <w:szCs w:val="22"/>
        </w:rPr>
      </w:pPr>
      <w:r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</w:p>
    <w:p w14:paraId="2A462C22" w14:textId="4C37899C" w:rsidR="00E43D9B" w:rsidRDefault="00A1122C">
      <w:pPr>
        <w:jc w:val="both"/>
        <w:rPr>
          <w:rFonts w:ascii="Nunito" w:eastAsia="Nunito" w:hAnsi="Nunito" w:cs="Nunito"/>
          <w:color w:val="212121"/>
          <w:sz w:val="22"/>
          <w:szCs w:val="22"/>
        </w:rPr>
      </w:pPr>
      <w:r w:rsidRPr="1E14CB11">
        <w:rPr>
          <w:rFonts w:ascii="Nunito" w:eastAsia="Nunito" w:hAnsi="Nunito" w:cs="Nunito"/>
          <w:color w:val="212121"/>
          <w:sz w:val="22"/>
          <w:szCs w:val="22"/>
        </w:rPr>
        <w:t xml:space="preserve">nSystem ma zostać wdrożony </w:t>
      </w:r>
      <w:r w:rsidR="00BF025C" w:rsidRPr="1E14CB11">
        <w:rPr>
          <w:rFonts w:ascii="Nunito" w:eastAsia="Nunito" w:hAnsi="Nunito" w:cs="Nunito"/>
          <w:color w:val="212121"/>
          <w:sz w:val="22"/>
          <w:szCs w:val="22"/>
        </w:rPr>
        <w:t>do końca</w:t>
      </w:r>
      <w:r w:rsidRPr="1E14CB11"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  <w:r w:rsidR="00BE6E1F" w:rsidRPr="1E14CB11">
        <w:rPr>
          <w:rFonts w:ascii="Nunito" w:eastAsia="Nunito" w:hAnsi="Nunito" w:cs="Nunito"/>
          <w:color w:val="212121"/>
          <w:sz w:val="22"/>
          <w:szCs w:val="22"/>
        </w:rPr>
        <w:t xml:space="preserve">2024 r. Projekt finansowany jest ze środków </w:t>
      </w:r>
      <w:r w:rsidR="000C0421">
        <w:rPr>
          <w:rFonts w:ascii="Nunito" w:eastAsia="Nunito" w:hAnsi="Nunito" w:cs="Nunito"/>
          <w:color w:val="212121"/>
          <w:sz w:val="22"/>
          <w:szCs w:val="22"/>
        </w:rPr>
        <w:t xml:space="preserve">pochodzących z budżetu </w:t>
      </w:r>
      <w:r w:rsidR="00BE6E1F" w:rsidRPr="1E14CB11">
        <w:rPr>
          <w:rFonts w:ascii="Nunito" w:eastAsia="Nunito" w:hAnsi="Nunito" w:cs="Nunito"/>
          <w:color w:val="212121"/>
          <w:sz w:val="22"/>
          <w:szCs w:val="22"/>
        </w:rPr>
        <w:t>Unii Europejskiej</w:t>
      </w:r>
      <w:r w:rsidR="000C0421"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  <w:r w:rsidR="000C0421" w:rsidRPr="000C0421">
        <w:rPr>
          <w:rFonts w:ascii="Nunito" w:eastAsia="Nunito" w:hAnsi="Nunito" w:cs="Nunito"/>
          <w:color w:val="212121"/>
          <w:sz w:val="22"/>
          <w:szCs w:val="22"/>
        </w:rPr>
        <w:t>– Instrumentu Finansowego LIFE oraz Narodowego Funduszu Ochrony Środowiska i Gospodarki Wodnej</w:t>
      </w:r>
      <w:r w:rsidR="00BE6E1F" w:rsidRPr="1E14CB11">
        <w:rPr>
          <w:rFonts w:ascii="Nunito" w:eastAsia="Nunito" w:hAnsi="Nunito" w:cs="Nunito"/>
          <w:color w:val="212121"/>
          <w:sz w:val="22"/>
          <w:szCs w:val="22"/>
        </w:rPr>
        <w:t xml:space="preserve">, </w:t>
      </w:r>
      <w:r w:rsidR="000C0421">
        <w:rPr>
          <w:rFonts w:ascii="Nunito" w:eastAsia="Nunito" w:hAnsi="Nunito" w:cs="Nunito"/>
          <w:color w:val="212121"/>
          <w:sz w:val="22"/>
          <w:szCs w:val="22"/>
        </w:rPr>
        <w:t>w ramach</w:t>
      </w:r>
      <w:r w:rsidR="00BE6E1F" w:rsidRPr="1E14CB11">
        <w:rPr>
          <w:rFonts w:ascii="Nunito" w:eastAsia="Nunito" w:hAnsi="Nunito" w:cs="Nunito"/>
          <w:color w:val="212121"/>
          <w:sz w:val="22"/>
          <w:szCs w:val="22"/>
        </w:rPr>
        <w:t xml:space="preserve"> </w:t>
      </w:r>
      <w:r w:rsidR="000C0421">
        <w:rPr>
          <w:rFonts w:ascii="Nunito" w:eastAsia="Nunito" w:hAnsi="Nunito" w:cs="Nunito"/>
          <w:color w:val="212121"/>
          <w:sz w:val="22"/>
          <w:szCs w:val="22"/>
        </w:rPr>
        <w:t>projektu</w:t>
      </w:r>
      <w:r w:rsidR="00BE6E1F" w:rsidRPr="1E14CB11">
        <w:rPr>
          <w:rFonts w:ascii="Nunito" w:eastAsia="Nunito" w:hAnsi="Nunito" w:cs="Nunito"/>
          <w:color w:val="212121"/>
          <w:sz w:val="22"/>
          <w:szCs w:val="22"/>
        </w:rPr>
        <w:t xml:space="preserve"> LIFE SNAP „Odtworzenie oraz zachowanie obszarów bagiennych, torfowisk i terenów podmokłych na obszarach Natura 2000 i Zielonej Infrastruktury”. </w:t>
      </w:r>
    </w:p>
    <w:p w14:paraId="6117CB0C" w14:textId="77777777" w:rsidR="00E43D9B" w:rsidRDefault="00BE6E1F">
      <w:pPr>
        <w:rPr>
          <w:rFonts w:ascii="Times New Roman" w:eastAsia="Times New Roman" w:hAnsi="Times New Roman" w:cs="Times New Roman"/>
          <w:color w:val="359946"/>
        </w:rPr>
      </w:pPr>
      <w:r>
        <w:rPr>
          <w:rFonts w:ascii="Times New Roman" w:eastAsia="Times New Roman" w:hAnsi="Times New Roman" w:cs="Times New Roman"/>
          <w:color w:val="359946"/>
        </w:rPr>
        <w:t xml:space="preserve"> </w:t>
      </w:r>
    </w:p>
    <w:p w14:paraId="68D57C20" w14:textId="77777777" w:rsidR="00E43D9B" w:rsidRDefault="00BE6E1F">
      <w:pPr>
        <w:spacing w:after="260"/>
        <w:jc w:val="both"/>
        <w:rPr>
          <w:rFonts w:ascii="Nunito" w:eastAsia="Nunito" w:hAnsi="Nunito" w:cs="Nunito"/>
          <w:b/>
          <w:color w:val="359946"/>
          <w:sz w:val="22"/>
          <w:szCs w:val="22"/>
        </w:rPr>
      </w:pPr>
      <w:r>
        <w:rPr>
          <w:rFonts w:ascii="Nunito" w:eastAsia="Nunito" w:hAnsi="Nunito" w:cs="Nunito"/>
          <w:b/>
          <w:color w:val="359946"/>
          <w:sz w:val="22"/>
          <w:szCs w:val="22"/>
        </w:rPr>
        <w:t>O firmie GISPartner</w:t>
      </w:r>
    </w:p>
    <w:p w14:paraId="6107BFA0" w14:textId="5B783C41" w:rsidR="00E43D9B" w:rsidRDefault="00BE6E1F">
      <w:pPr>
        <w:spacing w:after="260"/>
        <w:jc w:val="both"/>
        <w:rPr>
          <w:rFonts w:ascii="Nunito" w:eastAsia="Nunito" w:hAnsi="Nunito" w:cs="Nunito"/>
          <w:color w:val="353332"/>
          <w:sz w:val="22"/>
          <w:szCs w:val="22"/>
        </w:rPr>
      </w:pPr>
      <w:r>
        <w:rPr>
          <w:rFonts w:ascii="Nunito" w:eastAsia="Nunito" w:hAnsi="Nunito" w:cs="Nunito"/>
          <w:color w:val="353332"/>
          <w:sz w:val="22"/>
          <w:szCs w:val="22"/>
        </w:rPr>
        <w:t>Partner w cyfrowej transformacji administracji publicznej i dużych przedsiębiorstw. Od 20 lat dostarcza</w:t>
      </w:r>
      <w:r w:rsidR="000C0421">
        <w:rPr>
          <w:rFonts w:ascii="Nunito" w:eastAsia="Nunito" w:hAnsi="Nunito" w:cs="Nunito"/>
          <w:color w:val="353332"/>
          <w:sz w:val="22"/>
          <w:szCs w:val="22"/>
        </w:rPr>
        <w:t>my</w:t>
      </w:r>
      <w:r>
        <w:rPr>
          <w:rFonts w:ascii="Nunito" w:eastAsia="Nunito" w:hAnsi="Nunito" w:cs="Nunito"/>
          <w:color w:val="353332"/>
          <w:sz w:val="22"/>
          <w:szCs w:val="22"/>
        </w:rPr>
        <w:t xml:space="preserve"> systemy GIS i </w:t>
      </w:r>
      <w:proofErr w:type="spellStart"/>
      <w:r>
        <w:rPr>
          <w:rFonts w:ascii="Nunito" w:eastAsia="Nunito" w:hAnsi="Nunito" w:cs="Nunito"/>
          <w:color w:val="353332"/>
          <w:sz w:val="22"/>
          <w:szCs w:val="22"/>
        </w:rPr>
        <w:t>geoportale</w:t>
      </w:r>
      <w:proofErr w:type="spellEnd"/>
      <w:r>
        <w:rPr>
          <w:rFonts w:ascii="Nunito" w:eastAsia="Nunito" w:hAnsi="Nunito" w:cs="Nunito"/>
          <w:color w:val="353332"/>
          <w:sz w:val="22"/>
          <w:szCs w:val="22"/>
        </w:rPr>
        <w:t xml:space="preserve">, e-usługi, bazy grafowe. Ekspert m. in. w obszarach big data, </w:t>
      </w:r>
      <w:proofErr w:type="spellStart"/>
      <w:r>
        <w:rPr>
          <w:rFonts w:ascii="Nunito" w:eastAsia="Nunito" w:hAnsi="Nunito" w:cs="Nunito"/>
          <w:color w:val="353332"/>
          <w:sz w:val="22"/>
          <w:szCs w:val="22"/>
        </w:rPr>
        <w:t>digital</w:t>
      </w:r>
      <w:proofErr w:type="spellEnd"/>
      <w:r>
        <w:rPr>
          <w:rFonts w:ascii="Nunito" w:eastAsia="Nunito" w:hAnsi="Nunito" w:cs="Nunito"/>
          <w:color w:val="353332"/>
          <w:sz w:val="22"/>
          <w:szCs w:val="22"/>
        </w:rPr>
        <w:t xml:space="preserve"> </w:t>
      </w:r>
      <w:proofErr w:type="spellStart"/>
      <w:r>
        <w:rPr>
          <w:rFonts w:ascii="Nunito" w:eastAsia="Nunito" w:hAnsi="Nunito" w:cs="Nunito"/>
          <w:color w:val="353332"/>
          <w:sz w:val="22"/>
          <w:szCs w:val="22"/>
        </w:rPr>
        <w:t>twin</w:t>
      </w:r>
      <w:proofErr w:type="spellEnd"/>
      <w:r>
        <w:rPr>
          <w:rFonts w:ascii="Nunito" w:eastAsia="Nunito" w:hAnsi="Nunito" w:cs="Nunito"/>
          <w:color w:val="353332"/>
          <w:sz w:val="22"/>
          <w:szCs w:val="22"/>
        </w:rPr>
        <w:t xml:space="preserve">, BIM, AR, analiz zobrazowań satelitarnych. Kluczowymi branżami są dla nas: administracja, gospodarka wodna, ochrona środowiska, planowanie przestrzenne, bezpieczeństwo i zarządzanie kryzysowe, wodno-kanalizacyjna, wodociągowa, paliwowa </w:t>
      </w:r>
      <w:r w:rsidR="000C0421">
        <w:rPr>
          <w:rFonts w:ascii="Nunito" w:eastAsia="Nunito" w:hAnsi="Nunito" w:cs="Nunito"/>
          <w:color w:val="353332"/>
          <w:sz w:val="22"/>
          <w:szCs w:val="22"/>
        </w:rPr>
        <w:br/>
      </w:r>
      <w:r>
        <w:rPr>
          <w:rFonts w:ascii="Nunito" w:eastAsia="Nunito" w:hAnsi="Nunito" w:cs="Nunito"/>
          <w:color w:val="353332"/>
          <w:sz w:val="22"/>
          <w:szCs w:val="22"/>
        </w:rPr>
        <w:t>i energetyczna. Wybrani klienci: Główny Urząd Geodezji i Kartografii, Główny Urząd Statystyczny, PGW „Wody Polskie”, GAZ-SYSTEM SA, Krajowa Administracja Skarbowa, urzędy marszałkowskie, dziesiątki urzędów gmin.</w:t>
      </w:r>
    </w:p>
    <w:p w14:paraId="014F3B77" w14:textId="77777777" w:rsidR="00E43D9B" w:rsidRDefault="00BE6E1F">
      <w:pPr>
        <w:spacing w:after="260"/>
        <w:jc w:val="both"/>
        <w:rPr>
          <w:rFonts w:ascii="Nunito" w:eastAsia="Nunito" w:hAnsi="Nunito" w:cs="Nunito"/>
          <w:color w:val="353332"/>
          <w:sz w:val="22"/>
          <w:szCs w:val="22"/>
        </w:rPr>
      </w:pPr>
      <w:r>
        <w:rPr>
          <w:rFonts w:ascii="Nunito" w:eastAsia="Nunito" w:hAnsi="Nunito" w:cs="Nunito"/>
          <w:color w:val="353332"/>
          <w:sz w:val="22"/>
          <w:szCs w:val="22"/>
        </w:rPr>
        <w:t xml:space="preserve">GISPartner działa na rynku IT od 2003 roku, posiada cztery oddziały w Polsce z siedzibą główną we Wrocławiu.  </w:t>
      </w:r>
    </w:p>
    <w:p w14:paraId="0664E141" w14:textId="0AF6A170" w:rsidR="00E43D9B" w:rsidRDefault="00BE6E1F" w:rsidP="00F47CEC">
      <w:pPr>
        <w:jc w:val="both"/>
        <w:rPr>
          <w:rFonts w:ascii="Times New Roman" w:eastAsia="Times New Roman" w:hAnsi="Times New Roman" w:cs="Times New Roman"/>
          <w:color w:val="359946"/>
        </w:rPr>
      </w:pPr>
      <w:r>
        <w:rPr>
          <w:rFonts w:ascii="Nunito" w:eastAsia="Nunito" w:hAnsi="Nunito" w:cs="Nunito"/>
          <w:b/>
          <w:color w:val="359946"/>
          <w:sz w:val="22"/>
          <w:szCs w:val="22"/>
        </w:rPr>
        <w:t>Kontakt dla mediów</w:t>
      </w:r>
    </w:p>
    <w:p w14:paraId="67221E0D" w14:textId="77777777" w:rsidR="00E43D9B" w:rsidRDefault="00BE6E1F">
      <w:pPr>
        <w:jc w:val="both"/>
        <w:rPr>
          <w:rFonts w:ascii="Nunito" w:eastAsia="Nunito" w:hAnsi="Nunito" w:cs="Nunito"/>
          <w:color w:val="353332"/>
          <w:sz w:val="22"/>
          <w:szCs w:val="22"/>
        </w:rPr>
      </w:pPr>
      <w:r>
        <w:rPr>
          <w:rFonts w:ascii="Nunito" w:eastAsia="Nunito" w:hAnsi="Nunito" w:cs="Nunito"/>
          <w:color w:val="353332"/>
          <w:sz w:val="22"/>
          <w:szCs w:val="22"/>
        </w:rPr>
        <w:t>Biuro Prasowe GISPartner Sp. z o.o.</w:t>
      </w:r>
    </w:p>
    <w:p w14:paraId="22E7D5B5" w14:textId="77777777" w:rsidR="00E43D9B" w:rsidRDefault="00000000">
      <w:pPr>
        <w:jc w:val="both"/>
        <w:rPr>
          <w:rFonts w:ascii="Nunito" w:eastAsia="Nunito" w:hAnsi="Nunito" w:cs="Nunito"/>
          <w:color w:val="0563C1"/>
          <w:sz w:val="22"/>
          <w:szCs w:val="22"/>
        </w:rPr>
      </w:pPr>
      <w:hyperlink r:id="rId6">
        <w:r w:rsidR="00BE6E1F">
          <w:rPr>
            <w:rFonts w:ascii="Nunito" w:eastAsia="Nunito" w:hAnsi="Nunito" w:cs="Nunito"/>
            <w:color w:val="1155CC"/>
            <w:sz w:val="22"/>
            <w:szCs w:val="22"/>
            <w:u w:val="single"/>
          </w:rPr>
          <w:t>media@gispartner.pl</w:t>
        </w:r>
      </w:hyperlink>
    </w:p>
    <w:p w14:paraId="32FE3355" w14:textId="77777777" w:rsidR="00E43D9B" w:rsidRDefault="00E43D9B">
      <w:pPr>
        <w:jc w:val="both"/>
        <w:rPr>
          <w:rFonts w:ascii="Nunito" w:eastAsia="Nunito" w:hAnsi="Nunito" w:cs="Nunito"/>
          <w:color w:val="0563C1"/>
          <w:sz w:val="22"/>
          <w:szCs w:val="22"/>
        </w:rPr>
      </w:pPr>
    </w:p>
    <w:p w14:paraId="5D040EA8" w14:textId="77777777" w:rsidR="00E43D9B" w:rsidRDefault="00E43D9B">
      <w:pPr>
        <w:jc w:val="both"/>
        <w:rPr>
          <w:rFonts w:ascii="Nunito" w:eastAsia="Nunito" w:hAnsi="Nunito" w:cs="Nunito"/>
          <w:color w:val="0563C1"/>
          <w:sz w:val="22"/>
          <w:szCs w:val="22"/>
        </w:rPr>
      </w:pPr>
    </w:p>
    <w:p w14:paraId="329BF4D2" w14:textId="093AE990" w:rsidR="00F47CEC" w:rsidRDefault="00BE6E1F">
      <w:pPr>
        <w:spacing w:after="240"/>
        <w:rPr>
          <w:rFonts w:ascii="Nunito" w:eastAsia="Nunito" w:hAnsi="Nunito" w:cs="Nunito"/>
          <w:sz w:val="22"/>
          <w:szCs w:val="22"/>
        </w:rPr>
      </w:pPr>
      <w:r>
        <w:rPr>
          <w:rFonts w:ascii="Nunito" w:eastAsia="Nunito" w:hAnsi="Nunito" w:cs="Nunito"/>
          <w:noProof/>
          <w:color w:val="359946"/>
        </w:rPr>
        <w:drawing>
          <wp:anchor distT="0" distB="0" distL="114300" distR="114300" simplePos="0" relativeHeight="251658241" behindDoc="0" locked="0" layoutInCell="1" hidden="0" allowOverlap="1" wp14:anchorId="575C80BF" wp14:editId="12C41028">
            <wp:simplePos x="0" y="0"/>
            <wp:positionH relativeFrom="margin">
              <wp:posOffset>-95249</wp:posOffset>
            </wp:positionH>
            <wp:positionV relativeFrom="margin">
              <wp:posOffset>-76508</wp:posOffset>
            </wp:positionV>
            <wp:extent cx="1424876" cy="1089885"/>
            <wp:effectExtent l="0" t="0" r="0" b="0"/>
            <wp:wrapSquare wrapText="bothSides" distT="0" distB="0" distL="114300" distR="114300"/>
            <wp:docPr id="579689450" name="Picture 579689450" descr="Strona główna » GISPartner - Twoja mapa rozwiązań 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rona główna » GISPartner - Twoja mapa rozwiązań I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876" cy="108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47CEC" w:rsidSect="00F47CEC">
      <w:pgSz w:w="11906" w:h="16838"/>
      <w:pgMar w:top="156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panose1 w:val="00000000000000000000"/>
    <w:charset w:val="EE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9B"/>
    <w:rsid w:val="0003032E"/>
    <w:rsid w:val="000A0B04"/>
    <w:rsid w:val="000C0421"/>
    <w:rsid w:val="00167A15"/>
    <w:rsid w:val="00175C19"/>
    <w:rsid w:val="002807F0"/>
    <w:rsid w:val="0033283E"/>
    <w:rsid w:val="00502D48"/>
    <w:rsid w:val="007B795C"/>
    <w:rsid w:val="009870A6"/>
    <w:rsid w:val="009D6944"/>
    <w:rsid w:val="00A1122C"/>
    <w:rsid w:val="00AC3030"/>
    <w:rsid w:val="00BE6E1F"/>
    <w:rsid w:val="00BF025C"/>
    <w:rsid w:val="00C87389"/>
    <w:rsid w:val="00E43D9B"/>
    <w:rsid w:val="00F0261F"/>
    <w:rsid w:val="00F47CEC"/>
    <w:rsid w:val="012D05BA"/>
    <w:rsid w:val="0199761F"/>
    <w:rsid w:val="020F6F27"/>
    <w:rsid w:val="04C5A4C4"/>
    <w:rsid w:val="0AB64220"/>
    <w:rsid w:val="0BCF0006"/>
    <w:rsid w:val="0FFAF768"/>
    <w:rsid w:val="1081F3B9"/>
    <w:rsid w:val="15729A9E"/>
    <w:rsid w:val="15BE6D3A"/>
    <w:rsid w:val="16F91A1B"/>
    <w:rsid w:val="1D32851A"/>
    <w:rsid w:val="1D474E64"/>
    <w:rsid w:val="1E14CB11"/>
    <w:rsid w:val="200DCFAD"/>
    <w:rsid w:val="20B32236"/>
    <w:rsid w:val="256127BA"/>
    <w:rsid w:val="2646233C"/>
    <w:rsid w:val="26EE30AA"/>
    <w:rsid w:val="2BC1A1CD"/>
    <w:rsid w:val="2BC98F53"/>
    <w:rsid w:val="2CD29A82"/>
    <w:rsid w:val="2DC78BB0"/>
    <w:rsid w:val="2E215D24"/>
    <w:rsid w:val="2F013015"/>
    <w:rsid w:val="2F8A2956"/>
    <w:rsid w:val="320C17C2"/>
    <w:rsid w:val="334AF7C7"/>
    <w:rsid w:val="3AEC6D87"/>
    <w:rsid w:val="3B78C559"/>
    <w:rsid w:val="3D7B837E"/>
    <w:rsid w:val="4220A901"/>
    <w:rsid w:val="44329A66"/>
    <w:rsid w:val="47C6C734"/>
    <w:rsid w:val="48B5035D"/>
    <w:rsid w:val="4E4A90C7"/>
    <w:rsid w:val="4E4F8314"/>
    <w:rsid w:val="5008123F"/>
    <w:rsid w:val="520307FD"/>
    <w:rsid w:val="5269BA38"/>
    <w:rsid w:val="5363E562"/>
    <w:rsid w:val="58414E31"/>
    <w:rsid w:val="5B6093CD"/>
    <w:rsid w:val="5B658B5C"/>
    <w:rsid w:val="61192EA1"/>
    <w:rsid w:val="61408192"/>
    <w:rsid w:val="6418175C"/>
    <w:rsid w:val="64E1B1E4"/>
    <w:rsid w:val="6A39D285"/>
    <w:rsid w:val="6ACDDFE0"/>
    <w:rsid w:val="6CD40D1E"/>
    <w:rsid w:val="710EF469"/>
    <w:rsid w:val="71790DEB"/>
    <w:rsid w:val="739B79C1"/>
    <w:rsid w:val="785DBB7B"/>
    <w:rsid w:val="7AA49BD8"/>
    <w:rsid w:val="7ABDC435"/>
    <w:rsid w:val="7C406C39"/>
    <w:rsid w:val="7C599496"/>
    <w:rsid w:val="7F9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47C7"/>
  <w15:docId w15:val="{72ED0791-B821-403A-A15A-F8E306E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A05C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8714BB"/>
  </w:style>
  <w:style w:type="character" w:styleId="Hipercze">
    <w:name w:val="Hyperlink"/>
    <w:basedOn w:val="Domylnaczcionkaakapitu"/>
    <w:uiPriority w:val="99"/>
    <w:unhideWhenUsed/>
    <w:rsid w:val="00FB5C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5C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84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429"/>
  </w:style>
  <w:style w:type="paragraph" w:styleId="Stopka">
    <w:name w:val="footer"/>
    <w:basedOn w:val="Normalny"/>
    <w:link w:val="StopkaZnak"/>
    <w:uiPriority w:val="99"/>
    <w:unhideWhenUsed/>
    <w:rsid w:val="00E84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429"/>
  </w:style>
  <w:style w:type="character" w:styleId="Odwoaniedokomentarza">
    <w:name w:val="annotation reference"/>
    <w:basedOn w:val="Domylnaczcionkaakapitu"/>
    <w:uiPriority w:val="99"/>
    <w:semiHidden/>
    <w:unhideWhenUsed/>
    <w:rsid w:val="00E84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4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4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@gispartn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/zSo7K8tUP/lXsXr37sJ++k5tg==">CgMxLjA4AHIhMXE0M3RjellBbXNPUm40SGpJRXJjbHpQZGtma242Yk1k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Celej</dc:creator>
  <cp:keywords/>
  <cp:lastModifiedBy>Marcin Sabała</cp:lastModifiedBy>
  <cp:revision>3</cp:revision>
  <dcterms:created xsi:type="dcterms:W3CDTF">2023-11-30T08:33:00Z</dcterms:created>
  <dcterms:modified xsi:type="dcterms:W3CDTF">2023-12-06T09:11:00Z</dcterms:modified>
</cp:coreProperties>
</file>